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35E5" w14:textId="77777777" w:rsidR="009709C9" w:rsidRPr="009709C9" w:rsidRDefault="00DF02BC" w:rsidP="009709C9">
      <w:pPr>
        <w:pStyle w:val="Nadpis1"/>
        <w:rPr>
          <w:b/>
          <w:bCs/>
          <w:color w:val="auto"/>
        </w:rPr>
      </w:pPr>
      <w:r w:rsidRPr="009709C9">
        <w:rPr>
          <w:b/>
          <w:bCs/>
          <w:color w:val="auto"/>
        </w:rPr>
        <w:t>Vysvětlivky k vyplnění Finančních dokumentů</w:t>
      </w:r>
    </w:p>
    <w:p w14:paraId="47473BC6" w14:textId="5D22B5CC" w:rsidR="005D204D" w:rsidRDefault="00DF02BC" w:rsidP="00212066">
      <w:pPr>
        <w:jc w:val="both"/>
      </w:pPr>
      <w:r>
        <w:t xml:space="preserve">Tento rozpočet se podle Zákona č. 250/2000 Sb. v platném znění povinně zveřejňuje na webových stránkách školy v části dokumenty a to </w:t>
      </w:r>
      <w:r w:rsidRPr="00373386">
        <w:rPr>
          <w:b/>
          <w:bCs/>
          <w:u w:val="single"/>
        </w:rPr>
        <w:t xml:space="preserve">návrh </w:t>
      </w:r>
      <w:r w:rsidR="005D204D" w:rsidRPr="00373386">
        <w:rPr>
          <w:b/>
          <w:bCs/>
          <w:u w:val="single"/>
        </w:rPr>
        <w:t>15 dní</w:t>
      </w:r>
      <w:r w:rsidRPr="00373386">
        <w:rPr>
          <w:b/>
          <w:bCs/>
          <w:u w:val="single"/>
        </w:rPr>
        <w:t xml:space="preserve"> před schválením</w:t>
      </w:r>
      <w:r w:rsidR="005D204D" w:rsidRPr="00373386">
        <w:rPr>
          <w:b/>
          <w:bCs/>
          <w:u w:val="single"/>
        </w:rPr>
        <w:t xml:space="preserve"> a pak do 30 dní po schválení se</w:t>
      </w:r>
      <w:r w:rsidR="005D204D">
        <w:t xml:space="preserve"> </w:t>
      </w:r>
      <w:r w:rsidR="005D204D" w:rsidRPr="00373386">
        <w:rPr>
          <w:b/>
          <w:bCs/>
          <w:u w:val="single"/>
        </w:rPr>
        <w:t>zveřejňuje schválený rozpočet</w:t>
      </w:r>
      <w:r w:rsidR="00813EB3" w:rsidRPr="00373386">
        <w:rPr>
          <w:b/>
          <w:bCs/>
          <w:u w:val="single"/>
        </w:rPr>
        <w:t>,</w:t>
      </w:r>
      <w:r w:rsidR="005D204D" w:rsidRPr="00373386">
        <w:rPr>
          <w:b/>
          <w:bCs/>
          <w:u w:val="single"/>
        </w:rPr>
        <w:t xml:space="preserve"> a to ve formátu PDF a tabulky P1</w:t>
      </w:r>
      <w:r w:rsidR="00373386" w:rsidRPr="00373386">
        <w:rPr>
          <w:b/>
          <w:bCs/>
          <w:u w:val="single"/>
        </w:rPr>
        <w:t>+</w:t>
      </w:r>
      <w:r w:rsidR="005D204D" w:rsidRPr="00373386">
        <w:rPr>
          <w:b/>
          <w:bCs/>
          <w:u w:val="single"/>
        </w:rPr>
        <w:t>7</w:t>
      </w:r>
      <w:r w:rsidR="00373386">
        <w:t xml:space="preserve"> (změna schválená vedením odboru dne 9. 2. 2023).</w:t>
      </w:r>
      <w:r w:rsidR="005D204D">
        <w:t xml:space="preserve"> </w:t>
      </w:r>
      <w:r w:rsidR="00F10779">
        <w:t>Poslední</w:t>
      </w:r>
      <w:r w:rsidR="005D204D">
        <w:t xml:space="preserve"> list j</w:t>
      </w:r>
      <w:r w:rsidR="00F10779">
        <w:t>e</w:t>
      </w:r>
      <w:r w:rsidR="005D204D">
        <w:t xml:space="preserve"> pomocn</w:t>
      </w:r>
      <w:r w:rsidR="00F10779">
        <w:t>á</w:t>
      </w:r>
      <w:r w:rsidR="005D204D">
        <w:t xml:space="preserve"> tabulk</w:t>
      </w:r>
      <w:r w:rsidR="00F10779">
        <w:t>a</w:t>
      </w:r>
      <w:r w:rsidR="005D204D">
        <w:t xml:space="preserve"> Kontrola výhled (kontroluje </w:t>
      </w:r>
      <w:r w:rsidR="00CA1D41">
        <w:t>meziroční nárůst a při navýšení o víc než 4</w:t>
      </w:r>
      <w:r w:rsidR="00813EB3">
        <w:t xml:space="preserve"> </w:t>
      </w:r>
      <w:r w:rsidR="00CA1D41">
        <w:t>% vyžaduje vysvětlení)</w:t>
      </w:r>
      <w:r w:rsidR="00F10779">
        <w:t>.</w:t>
      </w:r>
    </w:p>
    <w:p w14:paraId="769B36A9" w14:textId="77777777" w:rsidR="009709C9" w:rsidRPr="00212066" w:rsidRDefault="00CA1D41" w:rsidP="009709C9">
      <w:pPr>
        <w:keepNext/>
        <w:spacing w:before="240" w:after="0"/>
        <w:rPr>
          <w:rStyle w:val="PodnadpisChar"/>
          <w:b/>
          <w:bCs/>
          <w:color w:val="auto"/>
        </w:rPr>
      </w:pPr>
      <w:r w:rsidRPr="00212066">
        <w:rPr>
          <w:rStyle w:val="PodnadpisChar"/>
          <w:b/>
          <w:bCs/>
          <w:color w:val="auto"/>
        </w:rPr>
        <w:t>Příloha č. 1 Přehled nákladů a výnosů v hlavní činnosti</w:t>
      </w:r>
      <w:r w:rsidR="007F246E" w:rsidRPr="00212066">
        <w:rPr>
          <w:rStyle w:val="PodnadpisChar"/>
          <w:b/>
          <w:bCs/>
          <w:color w:val="auto"/>
        </w:rPr>
        <w:t xml:space="preserve"> (dále P1)</w:t>
      </w:r>
    </w:p>
    <w:p w14:paraId="12CCE689" w14:textId="785882B4" w:rsidR="00CA1D41" w:rsidRPr="00A5796C" w:rsidRDefault="00CA1D41" w:rsidP="00212066">
      <w:pPr>
        <w:jc w:val="both"/>
      </w:pPr>
      <w:r w:rsidRPr="00A5796C">
        <w:t>Rozpis plánovaných nákladů a výnosů za celou hlavní činnost</w:t>
      </w:r>
      <w:r w:rsidR="00813EB3" w:rsidRPr="00A5796C">
        <w:t>,</w:t>
      </w:r>
      <w:r w:rsidRPr="00A5796C">
        <w:t xml:space="preserve"> tj. nejen provoz hrazený provozním příspěvkem, ale také veškeré projekty a vlastní příjmy.</w:t>
      </w:r>
    </w:p>
    <w:p w14:paraId="1A5A67C9" w14:textId="77777777" w:rsidR="009709C9" w:rsidRPr="00212066" w:rsidRDefault="00CA1D41" w:rsidP="009709C9">
      <w:pPr>
        <w:keepNext/>
        <w:spacing w:before="240" w:after="0"/>
        <w:rPr>
          <w:rStyle w:val="PodnadpisChar"/>
          <w:b/>
          <w:bCs/>
          <w:color w:val="auto"/>
        </w:rPr>
      </w:pPr>
      <w:r w:rsidRPr="00212066">
        <w:rPr>
          <w:rStyle w:val="PodnadpisChar"/>
          <w:b/>
          <w:bCs/>
          <w:color w:val="auto"/>
        </w:rPr>
        <w:t>Příloha č. 2 Bilance finančních vztahů</w:t>
      </w:r>
      <w:r w:rsidR="007F246E" w:rsidRPr="00212066">
        <w:rPr>
          <w:rStyle w:val="PodnadpisChar"/>
          <w:b/>
          <w:bCs/>
          <w:color w:val="auto"/>
        </w:rPr>
        <w:t xml:space="preserve"> (dále P2)</w:t>
      </w:r>
    </w:p>
    <w:p w14:paraId="7BD56DEB" w14:textId="77777777" w:rsidR="00212066" w:rsidRDefault="00CA1D41" w:rsidP="00212066">
      <w:pPr>
        <w:spacing w:after="0"/>
        <w:jc w:val="both"/>
      </w:pPr>
      <w:r w:rsidRPr="009709C9">
        <w:t>Obsahuje rozpis běžného rozpočtu, rezervního fondu, fondu inves</w:t>
      </w:r>
      <w:r w:rsidR="007F246E" w:rsidRPr="009709C9">
        <w:t xml:space="preserve">tic a </w:t>
      </w:r>
      <w:r w:rsidRPr="009709C9">
        <w:t>fondu odměn.</w:t>
      </w:r>
    </w:p>
    <w:p w14:paraId="37D02084" w14:textId="251D9B24" w:rsidR="00212066" w:rsidRDefault="007F246E" w:rsidP="00212066">
      <w:pPr>
        <w:spacing w:after="0"/>
        <w:jc w:val="both"/>
      </w:pPr>
      <w:r w:rsidRPr="009709C9">
        <w:rPr>
          <w:b/>
          <w:bCs/>
        </w:rPr>
        <w:t>Běžný rozpočet</w:t>
      </w:r>
      <w:r w:rsidRPr="009709C9">
        <w:t xml:space="preserve"> koresponduje s P1, kdy celkové náklady</w:t>
      </w:r>
      <w:r w:rsidR="00AB744F" w:rsidRPr="009709C9">
        <w:t xml:space="preserve"> ř. 15</w:t>
      </w:r>
      <w:r w:rsidRPr="009709C9">
        <w:t xml:space="preserve"> a výnosy</w:t>
      </w:r>
      <w:r w:rsidR="00AB744F" w:rsidRPr="009709C9">
        <w:t xml:space="preserve"> ř. 8</w:t>
      </w:r>
      <w:r w:rsidR="00800446" w:rsidRPr="009709C9">
        <w:t xml:space="preserve"> se musí rovnat na P1. Výsledek hospodaření je v rozpočtu vždy plánuje na 0 Kč. </w:t>
      </w:r>
    </w:p>
    <w:p w14:paraId="4429DA26" w14:textId="75FC1FD5" w:rsidR="00212066" w:rsidRDefault="00800446" w:rsidP="00212066">
      <w:pPr>
        <w:spacing w:after="0"/>
        <w:jc w:val="both"/>
      </w:pPr>
      <w:r w:rsidRPr="009709C9">
        <w:rPr>
          <w:b/>
          <w:bCs/>
        </w:rPr>
        <w:t>Rezervní fond</w:t>
      </w:r>
      <w:r w:rsidRPr="009709C9">
        <w:t xml:space="preserve"> vyžaduje rozpis počátečního stavu</w:t>
      </w:r>
      <w:r w:rsidR="00AB744F" w:rsidRPr="009709C9">
        <w:t xml:space="preserve"> a doplnění již schváleného čerpání z minulých let</w:t>
      </w:r>
      <w:r w:rsidRPr="009709C9">
        <w:t xml:space="preserve"> z důvodu vyčíslení volných finančních prostředků k dalšímu použití a dále obsahuje tvorbu a čerpání, které vyžaduje souhlas zřizovatele. Pouze příjem finančního neúčelového daru </w:t>
      </w:r>
      <w:r w:rsidR="00B04510" w:rsidRPr="009709C9">
        <w:t>je bez nutnosti schvalování zřizovatelem (je dán předběžný souhlas), ale pro čerpání takového daru</w:t>
      </w:r>
      <w:r w:rsidR="00AB744F" w:rsidRPr="009709C9">
        <w:t xml:space="preserve"> (ř. 48 – ř. 54)</w:t>
      </w:r>
      <w:r w:rsidR="00B04510" w:rsidRPr="009709C9">
        <w:t xml:space="preserve"> je již potřebný souhlas zřizovatele. Daňová úspora a čerpání nespotře</w:t>
      </w:r>
      <w:r w:rsidR="003C68C0" w:rsidRPr="009709C9">
        <w:softHyphen/>
      </w:r>
      <w:r w:rsidR="00B04510" w:rsidRPr="009709C9">
        <w:t>bovaných EU prostředků je dáno jinými zákony</w:t>
      </w:r>
      <w:r w:rsidR="00813EB3" w:rsidRPr="009709C9">
        <w:t>,</w:t>
      </w:r>
      <w:r w:rsidR="00B04510" w:rsidRPr="009709C9">
        <w:t xml:space="preserve"> a tedy je nutno pouze uvést v tabulce </w:t>
      </w:r>
      <w:r w:rsidR="003C68C0" w:rsidRPr="009709C9">
        <w:t xml:space="preserve">při prvotním sestavení do počátečního stavu </w:t>
      </w:r>
      <w:r w:rsidR="00AB744F" w:rsidRPr="009709C9">
        <w:t>(nutno doložit daňovým přiznáním a účetní závěrkou k 31.</w:t>
      </w:r>
      <w:r w:rsidR="00BB5046">
        <w:t xml:space="preserve"> </w:t>
      </w:r>
      <w:r w:rsidR="00AB744F" w:rsidRPr="009709C9">
        <w:t>12.</w:t>
      </w:r>
      <w:r w:rsidR="00BB5046">
        <w:t xml:space="preserve"> </w:t>
      </w:r>
      <w:r w:rsidR="00AB744F" w:rsidRPr="009709C9">
        <w:t xml:space="preserve">2022) </w:t>
      </w:r>
      <w:r w:rsidR="003C68C0" w:rsidRPr="009709C9">
        <w:t>i do čerpání pro zajištění splnění daných zákonů.</w:t>
      </w:r>
      <w:r w:rsidR="0077301F" w:rsidRPr="009709C9">
        <w:t xml:space="preserve"> </w:t>
      </w:r>
      <w:r w:rsidR="00AB744F" w:rsidRPr="009709C9">
        <w:t>Do počátečního stavu</w:t>
      </w:r>
      <w:r w:rsidR="0041394D" w:rsidRPr="009709C9">
        <w:t xml:space="preserve"> ř.41</w:t>
      </w:r>
      <w:r w:rsidR="00AB744F" w:rsidRPr="009709C9">
        <w:t xml:space="preserve"> zapsat dosud nesplacené použití finančních prostředků</w:t>
      </w:r>
      <w:r w:rsidR="0041394D" w:rsidRPr="009709C9">
        <w:t xml:space="preserve"> rezervního fondu použité na dofinancování EU projektů</w:t>
      </w:r>
      <w:r w:rsidR="00AB744F" w:rsidRPr="009709C9">
        <w:t xml:space="preserve"> z minulých let</w:t>
      </w:r>
      <w:r w:rsidR="0041394D" w:rsidRPr="009709C9">
        <w:t xml:space="preserve">. </w:t>
      </w:r>
      <w:r w:rsidR="00813EB3" w:rsidRPr="009709C9">
        <w:t>L</w:t>
      </w:r>
      <w:r w:rsidR="0077301F" w:rsidRPr="009709C9">
        <w:t xml:space="preserve">ze požádat o dočasné použití finančních prostředků </w:t>
      </w:r>
      <w:r w:rsidR="00813EB3" w:rsidRPr="009709C9">
        <w:t xml:space="preserve">fondu </w:t>
      </w:r>
      <w:r w:rsidR="0077301F" w:rsidRPr="009709C9">
        <w:t>na dokrytí financování projektů</w:t>
      </w:r>
      <w:r w:rsidR="00AB744F" w:rsidRPr="009709C9">
        <w:t xml:space="preserve"> P2 ř. 58</w:t>
      </w:r>
      <w:r w:rsidR="0077301F" w:rsidRPr="009709C9">
        <w:t>, které po dofinancování projektu budou na účet fondu vráceny</w:t>
      </w:r>
      <w:r w:rsidR="00AB744F" w:rsidRPr="009709C9">
        <w:t>,</w:t>
      </w:r>
      <w:r w:rsidR="0077301F" w:rsidRPr="009709C9">
        <w:t xml:space="preserve"> a tím se sníží disponibilní část k čerpání fondu. </w:t>
      </w:r>
    </w:p>
    <w:p w14:paraId="0118299D" w14:textId="77777777" w:rsidR="00212066" w:rsidRDefault="003C68C0" w:rsidP="00212066">
      <w:pPr>
        <w:spacing w:after="0"/>
        <w:jc w:val="both"/>
      </w:pPr>
      <w:r w:rsidRPr="009709C9">
        <w:rPr>
          <w:b/>
          <w:bCs/>
        </w:rPr>
        <w:t>Fond investic</w:t>
      </w:r>
      <w:r w:rsidRPr="009709C9">
        <w:t xml:space="preserve"> je složen v počátečním zůstatku z</w:t>
      </w:r>
      <w:r w:rsidR="0041394D" w:rsidRPr="009709C9">
        <w:t xml:space="preserve"> nespotřebovaných </w:t>
      </w:r>
      <w:r w:rsidRPr="009709C9">
        <w:t>investičních dotací a příspěvků z minulých let, které jsou spolu s</w:t>
      </w:r>
      <w:r w:rsidR="0041394D" w:rsidRPr="009709C9">
        <w:t xml:space="preserve"> nespotřebovanými </w:t>
      </w:r>
      <w:r w:rsidRPr="009709C9">
        <w:t>investičními dary účelově dány</w:t>
      </w:r>
      <w:r w:rsidR="00813EB3" w:rsidRPr="009709C9">
        <w:t>,</w:t>
      </w:r>
      <w:r w:rsidRPr="009709C9">
        <w:t xml:space="preserve"> a tedy pokud se mají i v daném roce čerpat, je nutno je do čerpání rozepsat. Do čerpání fondu investic se zapisuje </w:t>
      </w:r>
      <w:r w:rsidR="0077301F" w:rsidRPr="009709C9">
        <w:t>celá pořizovací cena</w:t>
      </w:r>
      <w:r w:rsidR="0041394D" w:rsidRPr="009709C9">
        <w:t xml:space="preserve"> majetku</w:t>
      </w:r>
      <w:r w:rsidR="0077301F" w:rsidRPr="009709C9">
        <w:t>, jelikož dotace na pořízení se zapisuje do tvorby fondu.</w:t>
      </w:r>
    </w:p>
    <w:p w14:paraId="59B4D3CF" w14:textId="37BDA2B7" w:rsidR="003C68C0" w:rsidRPr="009709C9" w:rsidRDefault="00A7694E" w:rsidP="00212066">
      <w:pPr>
        <w:spacing w:after="0"/>
        <w:jc w:val="both"/>
        <w:rPr>
          <w:rFonts w:eastAsiaTheme="minorEastAsia"/>
          <w:b/>
          <w:bCs/>
          <w:color w:val="5A5A5A" w:themeColor="text1" w:themeTint="A5"/>
          <w:spacing w:val="15"/>
        </w:rPr>
      </w:pPr>
      <w:r w:rsidRPr="009709C9">
        <w:rPr>
          <w:b/>
          <w:bCs/>
        </w:rPr>
        <w:t>Fond odměn</w:t>
      </w:r>
      <w:r w:rsidRPr="009709C9">
        <w:t xml:space="preserve"> lze čerpat pouze na mzdové náklady</w:t>
      </w:r>
      <w:r w:rsidR="0041394D" w:rsidRPr="009709C9">
        <w:t xml:space="preserve"> za zaměstnance</w:t>
      </w:r>
      <w:r w:rsidRPr="009709C9">
        <w:t xml:space="preserve"> a patřičné odvody se plánují z rezervního fondu</w:t>
      </w:r>
      <w:r w:rsidR="0041394D" w:rsidRPr="009709C9">
        <w:t xml:space="preserve"> ř. 52</w:t>
      </w:r>
      <w:r w:rsidRPr="009709C9">
        <w:t>.</w:t>
      </w:r>
    </w:p>
    <w:p w14:paraId="78870E6C" w14:textId="77777777" w:rsidR="009709C9" w:rsidRPr="00212066" w:rsidRDefault="00A7694E" w:rsidP="009709C9">
      <w:pPr>
        <w:keepNext/>
        <w:spacing w:before="240" w:after="0"/>
        <w:rPr>
          <w:rStyle w:val="PodnadpisChar"/>
          <w:b/>
          <w:bCs/>
          <w:color w:val="auto"/>
        </w:rPr>
      </w:pPr>
      <w:r w:rsidRPr="00212066">
        <w:rPr>
          <w:rStyle w:val="PodnadpisChar"/>
          <w:b/>
          <w:bCs/>
          <w:color w:val="auto"/>
        </w:rPr>
        <w:t>Příloha č. 3 Soustava ukazatelů k rozpočtu organizace</w:t>
      </w:r>
      <w:r w:rsidR="00B423EF" w:rsidRPr="00212066">
        <w:rPr>
          <w:rStyle w:val="PodnadpisChar"/>
          <w:b/>
          <w:bCs/>
          <w:color w:val="auto"/>
        </w:rPr>
        <w:t xml:space="preserve"> (dále P3)</w:t>
      </w:r>
    </w:p>
    <w:p w14:paraId="092E9554" w14:textId="1BD57B10" w:rsidR="00A7694E" w:rsidRPr="009709C9" w:rsidRDefault="00A7694E" w:rsidP="00212066">
      <w:pPr>
        <w:keepNext/>
        <w:spacing w:after="120"/>
        <w:jc w:val="both"/>
      </w:pPr>
      <w:r w:rsidRPr="009709C9">
        <w:t>Zde se uvádí veškeré prostředky získané od zřizovatele z jeho rozpočtu</w:t>
      </w:r>
      <w:r w:rsidR="00813EB3" w:rsidRPr="009709C9">
        <w:t>,</w:t>
      </w:r>
      <w:r w:rsidRPr="009709C9">
        <w:t xml:space="preserve"> tj. kapitola 913 a 912</w:t>
      </w:r>
      <w:r w:rsidR="00B423EF" w:rsidRPr="009709C9">
        <w:t>. Do zá</w:t>
      </w:r>
      <w:r w:rsidR="00B423EF" w:rsidRPr="009709C9">
        <w:softHyphen/>
        <w:t>vaz</w:t>
      </w:r>
      <w:r w:rsidR="00B423EF" w:rsidRPr="009709C9">
        <w:softHyphen/>
        <w:t xml:space="preserve">ných ukazatelů se uvádí schválené příspěvky. Do dílčích ukazatelů se uvádí účelové příspěvky zahrnuté do provozu, ale s povinností je odděleně </w:t>
      </w:r>
      <w:r w:rsidR="00DE3603" w:rsidRPr="009709C9">
        <w:t>vést v</w:t>
      </w:r>
      <w:r w:rsidR="003A4070" w:rsidRPr="009709C9">
        <w:t> </w:t>
      </w:r>
      <w:r w:rsidR="00DE3603" w:rsidRPr="009709C9">
        <w:t>účetnictví</w:t>
      </w:r>
      <w:r w:rsidR="003A4070" w:rsidRPr="009709C9">
        <w:t xml:space="preserve"> a v případě nevyužití těchto prostředků je povinnost vrátit zřizovateli. Hodnota nesplacené návratné finanční výpomoci od</w:t>
      </w:r>
      <w:r w:rsidR="00212066">
        <w:t xml:space="preserve"> </w:t>
      </w:r>
      <w:r w:rsidR="003A4070" w:rsidRPr="009709C9">
        <w:t>zřizovatele je částka obdržené finanční výpomoci ponížená o již provedené splátky na účet zřizovatele.</w:t>
      </w:r>
      <w:r w:rsidR="00A5796C" w:rsidRPr="009709C9">
        <w:t xml:space="preserve"> Každý investiční příspěvek od zřizovatele z kapitoly 912xx, kde </w:t>
      </w:r>
      <w:proofErr w:type="spellStart"/>
      <w:r w:rsidR="00A5796C" w:rsidRPr="009709C9">
        <w:t>xx</w:t>
      </w:r>
      <w:proofErr w:type="spellEnd"/>
      <w:r w:rsidR="00A5796C" w:rsidRPr="009709C9">
        <w:t xml:space="preserve"> je číslo odboru na Libereckém kraji (04 je číslo odboru školství) se zapisuje zvlášť s uvedením účelu na ř. 11a. 11b, … a stejně tak i pro neinvestiční příspěvky z kapitoly 912 na ř. 12a, 12</w:t>
      </w:r>
      <w:proofErr w:type="gramStart"/>
      <w:r w:rsidR="00A5796C" w:rsidRPr="009709C9">
        <w:t>b,…</w:t>
      </w:r>
      <w:proofErr w:type="gramEnd"/>
    </w:p>
    <w:p w14:paraId="3D117851" w14:textId="77777777" w:rsidR="00A5796C" w:rsidRPr="00212066" w:rsidRDefault="00DE3603" w:rsidP="009709C9">
      <w:pPr>
        <w:keepNext/>
        <w:spacing w:before="240" w:after="0"/>
        <w:jc w:val="both"/>
        <w:rPr>
          <w:rStyle w:val="PodnadpisChar"/>
          <w:b/>
          <w:bCs/>
          <w:color w:val="auto"/>
        </w:rPr>
      </w:pPr>
      <w:r w:rsidRPr="00212066">
        <w:rPr>
          <w:rStyle w:val="PodnadpisChar"/>
          <w:b/>
          <w:bCs/>
          <w:color w:val="auto"/>
        </w:rPr>
        <w:t>Příloha č. 4 Plán investic organizace</w:t>
      </w:r>
      <w:r w:rsidR="000358E7" w:rsidRPr="00212066">
        <w:rPr>
          <w:rStyle w:val="PodnadpisChar"/>
          <w:b/>
          <w:bCs/>
          <w:color w:val="auto"/>
        </w:rPr>
        <w:t xml:space="preserve"> a Plán čerpání rezervního fondu</w:t>
      </w:r>
      <w:r w:rsidRPr="00212066">
        <w:rPr>
          <w:rStyle w:val="PodnadpisChar"/>
          <w:b/>
          <w:bCs/>
          <w:color w:val="auto"/>
        </w:rPr>
        <w:t xml:space="preserve"> (dále P4)</w:t>
      </w:r>
    </w:p>
    <w:p w14:paraId="5B2364EC" w14:textId="6DD91BEE" w:rsidR="00DE3603" w:rsidRDefault="000358E7" w:rsidP="00212066">
      <w:pPr>
        <w:jc w:val="both"/>
      </w:pPr>
      <w:r>
        <w:t xml:space="preserve">V Plánu investic </w:t>
      </w:r>
      <w:r w:rsidR="00DE3603">
        <w:t>se uvádí vše, co organizace pořizuje v daném kalendářním roce z fondu, tj. dopíše investiční akce, které nebyly realizovány v minulých letech, ale již byly schváleny a současně i investice, které chce v daném roce realizovat</w:t>
      </w:r>
      <w:r w:rsidR="00475499">
        <w:t>,</w:t>
      </w:r>
      <w:r w:rsidR="00DE3603">
        <w:t xml:space="preserve"> a to v celkových pořizovacích cenách.</w:t>
      </w:r>
    </w:p>
    <w:p w14:paraId="6A9E1923" w14:textId="6B44102C" w:rsidR="00AB7C10" w:rsidRDefault="000358E7" w:rsidP="00212066">
      <w:pPr>
        <w:jc w:val="both"/>
      </w:pPr>
      <w:r>
        <w:lastRenderedPageBreak/>
        <w:t>V Plánu čerpání rezervního fondu se uvedou veškeré již částečně čerpané účelové finanční dary z minulých let a dále rozpis nových darů, které jsou již v roce 202</w:t>
      </w:r>
      <w:r w:rsidR="006D3CF7">
        <w:t>3</w:t>
      </w:r>
      <w:r>
        <w:t xml:space="preserve"> schváleny. Ke každému daru se uvede číslo usnesení, kterým byl dar schválen zřizovatelem. Druhá tabulka opět s číslem usnesení uvádí veškeré schválené akce čerpané z prostředků rezervního fondu</w:t>
      </w:r>
      <w:r w:rsidR="00212066">
        <w:t xml:space="preserve"> v daném roce</w:t>
      </w:r>
      <w:r w:rsidR="00F10779">
        <w:t>. Je to jakýsi rozpis jednotlivých řádků v čerpání rezervního fondu</w:t>
      </w:r>
      <w:r w:rsidR="00212066">
        <w:t xml:space="preserve"> ř. 48, ř.50, ř. 54</w:t>
      </w:r>
      <w:r w:rsidR="00F10779">
        <w:t xml:space="preserve">. Pokud organizace chce čerpat </w:t>
      </w:r>
      <w:r w:rsidR="00CC5DEA">
        <w:t xml:space="preserve">prostředky </w:t>
      </w:r>
      <w:r w:rsidR="00F10779">
        <w:t>neúčelov</w:t>
      </w:r>
      <w:r w:rsidR="00CC5DEA">
        <w:t>ého</w:t>
      </w:r>
      <w:r w:rsidR="00F10779">
        <w:t xml:space="preserve"> finanční</w:t>
      </w:r>
      <w:r w:rsidR="00CC5DEA">
        <w:t xml:space="preserve">ho </w:t>
      </w:r>
      <w:r w:rsidR="00F10779">
        <w:t>dar</w:t>
      </w:r>
      <w:r w:rsidR="00CC5DEA">
        <w:t>u</w:t>
      </w:r>
      <w:r w:rsidR="00F10779">
        <w:t xml:space="preserve">, </w:t>
      </w:r>
      <w:r w:rsidR="00AB7C10">
        <w:t>zapíše</w:t>
      </w:r>
      <w:r w:rsidR="00F10779">
        <w:t xml:space="preserve"> čerpání do této tabulky</w:t>
      </w:r>
      <w:r w:rsidR="00AB7C10">
        <w:t xml:space="preserve">, a do kolonky věcný obsah uvede </w:t>
      </w:r>
      <w:r w:rsidR="00F10779">
        <w:t>popis</w:t>
      </w:r>
      <w:r w:rsidR="00212066">
        <w:t xml:space="preserve"> čerpání</w:t>
      </w:r>
      <w:r w:rsidR="00F10779">
        <w:t xml:space="preserve"> a sdělení, že se jedná o čerpání neúčelového daru</w:t>
      </w:r>
      <w:r w:rsidR="00AB7C10">
        <w:t>, s uvedením částky do patřičného sloupce použití rezervního fondu.</w:t>
      </w:r>
    </w:p>
    <w:p w14:paraId="7500C2B3" w14:textId="77777777" w:rsidR="009709C9" w:rsidRPr="00212066" w:rsidRDefault="00DE3603" w:rsidP="009709C9">
      <w:pPr>
        <w:keepNext/>
        <w:spacing w:before="240" w:after="0"/>
        <w:rPr>
          <w:rStyle w:val="PodnadpisChar"/>
          <w:b/>
          <w:bCs/>
          <w:color w:val="auto"/>
        </w:rPr>
      </w:pPr>
      <w:r w:rsidRPr="00212066">
        <w:rPr>
          <w:rStyle w:val="PodnadpisChar"/>
          <w:b/>
          <w:bCs/>
          <w:color w:val="auto"/>
        </w:rPr>
        <w:t>Příloha č. 6 Rozpočet přímých nákladů (dále P6)</w:t>
      </w:r>
    </w:p>
    <w:p w14:paraId="77E38E6B" w14:textId="5CEFC260" w:rsidR="00DE3603" w:rsidRPr="009709C9" w:rsidRDefault="00382B13" w:rsidP="00212066">
      <w:pPr>
        <w:jc w:val="both"/>
      </w:pPr>
      <w:r w:rsidRPr="009709C9">
        <w:t>Do tabulky se uvádí veškeré mzdové prostředky z MŠMT na daný kalendářní rok</w:t>
      </w:r>
      <w:r w:rsidR="006D3CF7" w:rsidRPr="009709C9">
        <w:t>, pokud není schválený rozpočet na daný rok, uveďte poslední schválený rozpočet.</w:t>
      </w:r>
    </w:p>
    <w:p w14:paraId="09543263" w14:textId="77777777" w:rsidR="009709C9" w:rsidRPr="00212066" w:rsidRDefault="00382B13" w:rsidP="009709C9">
      <w:pPr>
        <w:keepNext/>
        <w:spacing w:before="240" w:after="0"/>
        <w:rPr>
          <w:rStyle w:val="PodnadpisChar"/>
          <w:b/>
          <w:bCs/>
          <w:color w:val="auto"/>
        </w:rPr>
      </w:pPr>
      <w:r w:rsidRPr="00212066">
        <w:rPr>
          <w:rStyle w:val="PodnadpisChar"/>
          <w:b/>
          <w:bCs/>
          <w:color w:val="auto"/>
        </w:rPr>
        <w:t>Příloha č. 7 Střednědobý výhled (dále P7)</w:t>
      </w:r>
    </w:p>
    <w:p w14:paraId="6FDB9328" w14:textId="1921F369" w:rsidR="00CA1D41" w:rsidRPr="009709C9" w:rsidRDefault="001B4E0C" w:rsidP="00212066">
      <w:pPr>
        <w:spacing w:after="100" w:afterAutospacing="1"/>
        <w:jc w:val="both"/>
      </w:pPr>
      <w:r w:rsidRPr="009709C9">
        <w:t>Povinnost daná zákonem, kdy je nutno zveřejňovat střednědobý výhled a při navyšování jednotlivých části rozpočtu o méně než 4</w:t>
      </w:r>
      <w:r w:rsidR="00813EB3" w:rsidRPr="009709C9">
        <w:t xml:space="preserve"> </w:t>
      </w:r>
      <w:r w:rsidRPr="009709C9">
        <w:t>% nemusí organizace vysvětlovat nárůst</w:t>
      </w:r>
      <w:r w:rsidR="00A65A9B" w:rsidRPr="009709C9">
        <w:t>. U</w:t>
      </w:r>
      <w:r w:rsidR="006D0836" w:rsidRPr="009709C9">
        <w:t xml:space="preserve"> položek spojených s</w:t>
      </w:r>
      <w:r w:rsidR="00212066">
        <w:t xml:space="preserve">e </w:t>
      </w:r>
      <w:r w:rsidR="006D0836" w:rsidRPr="009709C9">
        <w:t>spotřebou energií</w:t>
      </w:r>
      <w:r w:rsidR="00A65A9B" w:rsidRPr="009709C9">
        <w:t xml:space="preserve"> </w:t>
      </w:r>
      <w:r w:rsidR="002778AD" w:rsidRPr="009709C9">
        <w:t>není třeba komentovat jakékoli navýšení</w:t>
      </w:r>
      <w:r w:rsidRPr="009709C9">
        <w:t xml:space="preserve">. Uvádí se zde i plánované navýšení nákladů a výnosů při nových skutečnostech např. projektech či nové činnosti, uskutečňované v rámci hlavní činnosti. </w:t>
      </w:r>
      <w:r w:rsidR="003C68C0" w:rsidRPr="009709C9">
        <w:t xml:space="preserve"> </w:t>
      </w:r>
    </w:p>
    <w:sectPr w:rsidR="00CA1D41" w:rsidRPr="00970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BC"/>
    <w:rsid w:val="000358E7"/>
    <w:rsid w:val="001B4E0C"/>
    <w:rsid w:val="00212066"/>
    <w:rsid w:val="002778AD"/>
    <w:rsid w:val="00373386"/>
    <w:rsid w:val="00382B13"/>
    <w:rsid w:val="003A4070"/>
    <w:rsid w:val="003C68C0"/>
    <w:rsid w:val="0041394D"/>
    <w:rsid w:val="00475499"/>
    <w:rsid w:val="005D204D"/>
    <w:rsid w:val="006014CE"/>
    <w:rsid w:val="0067471B"/>
    <w:rsid w:val="006D0836"/>
    <w:rsid w:val="006D3CF7"/>
    <w:rsid w:val="00747605"/>
    <w:rsid w:val="00750D4F"/>
    <w:rsid w:val="0077301F"/>
    <w:rsid w:val="007F246E"/>
    <w:rsid w:val="00800446"/>
    <w:rsid w:val="00813EB3"/>
    <w:rsid w:val="009709C9"/>
    <w:rsid w:val="009D53D0"/>
    <w:rsid w:val="00A5796C"/>
    <w:rsid w:val="00A65A9B"/>
    <w:rsid w:val="00A7694E"/>
    <w:rsid w:val="00AB744F"/>
    <w:rsid w:val="00AB7C10"/>
    <w:rsid w:val="00B04510"/>
    <w:rsid w:val="00B423EF"/>
    <w:rsid w:val="00BB5046"/>
    <w:rsid w:val="00CA1D41"/>
    <w:rsid w:val="00CC5DEA"/>
    <w:rsid w:val="00DE3603"/>
    <w:rsid w:val="00DF02BC"/>
    <w:rsid w:val="00F1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B540"/>
  <w15:chartTrackingRefBased/>
  <w15:docId w15:val="{5D58D6E3-AD53-4775-A799-F3E8FA46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79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79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79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5796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4357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Pavla</dc:creator>
  <cp:keywords/>
  <dc:description/>
  <cp:lastModifiedBy>Vodičková Vlasta</cp:lastModifiedBy>
  <cp:revision>2</cp:revision>
  <cp:lastPrinted>2023-02-08T09:03:00Z</cp:lastPrinted>
  <dcterms:created xsi:type="dcterms:W3CDTF">2023-02-10T08:24:00Z</dcterms:created>
  <dcterms:modified xsi:type="dcterms:W3CDTF">2023-02-10T08:24:00Z</dcterms:modified>
</cp:coreProperties>
</file>